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46C7" w14:textId="77777777" w:rsidR="008C7C46" w:rsidRPr="008C7C46" w:rsidRDefault="008C7C46" w:rsidP="001437EC">
      <w:pPr>
        <w:spacing w:line="360" w:lineRule="auto"/>
        <w:rPr>
          <w:rFonts w:ascii="Tahoma" w:hAnsi="Tahoma" w:cs="Tahoma"/>
          <w:b/>
          <w:color w:val="0070C0"/>
          <w:sz w:val="36"/>
          <w:szCs w:val="36"/>
        </w:rPr>
      </w:pPr>
      <w:r>
        <w:rPr>
          <w:rFonts w:ascii="Tahoma" w:hAnsi="Tahoma" w:cs="Tahoma"/>
          <w:b/>
          <w:color w:val="0070C0"/>
          <w:sz w:val="36"/>
          <w:szCs w:val="36"/>
        </w:rPr>
        <w:t>Admissions Policy</w:t>
      </w:r>
    </w:p>
    <w:p w14:paraId="619346C8" w14:textId="77777777" w:rsidR="001437EC" w:rsidRDefault="001437EC" w:rsidP="008C7C46">
      <w:pPr>
        <w:spacing w:line="360" w:lineRule="auto"/>
        <w:rPr>
          <w:rFonts w:ascii="Arial" w:hAnsi="Arial" w:cs="Arial"/>
          <w:b/>
          <w:sz w:val="20"/>
          <w:szCs w:val="20"/>
        </w:rPr>
      </w:pPr>
      <w:r w:rsidRPr="008C7C46">
        <w:rPr>
          <w:rFonts w:ascii="Tahoma" w:hAnsi="Tahoma" w:cs="Tahoma"/>
          <w:b/>
          <w:i/>
          <w:sz w:val="36"/>
          <w:szCs w:val="36"/>
        </w:rPr>
        <w:t>Policy statement</w:t>
      </w:r>
      <w:r w:rsidR="008C7C46">
        <w:rPr>
          <w:rFonts w:ascii="Arial" w:hAnsi="Arial" w:cs="Arial"/>
          <w:b/>
          <w:sz w:val="20"/>
          <w:szCs w:val="20"/>
        </w:rPr>
        <w:tab/>
      </w:r>
    </w:p>
    <w:p w14:paraId="619346C9" w14:textId="77777777" w:rsidR="001437EC" w:rsidRDefault="001437EC" w:rsidP="001437EC">
      <w:pPr>
        <w:spacing w:line="360" w:lineRule="auto"/>
        <w:rPr>
          <w:rFonts w:ascii="Arial" w:hAnsi="Arial" w:cs="Arial"/>
          <w:sz w:val="20"/>
          <w:szCs w:val="20"/>
        </w:rPr>
      </w:pPr>
      <w:r>
        <w:rPr>
          <w:rFonts w:ascii="Arial" w:hAnsi="Arial" w:cs="Arial"/>
          <w:sz w:val="20"/>
          <w:szCs w:val="20"/>
        </w:rPr>
        <w:t xml:space="preserve">It is our intention to make our setting accessible to children and families from all sections of the local community. We aim to ensure that all sections of our community have access to the setting through open, </w:t>
      </w:r>
      <w:proofErr w:type="gramStart"/>
      <w:r>
        <w:rPr>
          <w:rFonts w:ascii="Arial" w:hAnsi="Arial" w:cs="Arial"/>
          <w:sz w:val="20"/>
          <w:szCs w:val="20"/>
        </w:rPr>
        <w:t>fair</w:t>
      </w:r>
      <w:proofErr w:type="gramEnd"/>
      <w:r>
        <w:rPr>
          <w:rFonts w:ascii="Arial" w:hAnsi="Arial" w:cs="Arial"/>
          <w:sz w:val="20"/>
          <w:szCs w:val="20"/>
        </w:rPr>
        <w:t xml:space="preserve"> and clearly communicated procedures.</w:t>
      </w:r>
    </w:p>
    <w:p w14:paraId="619346CA" w14:textId="77777777" w:rsidR="001437EC" w:rsidRPr="008C7C46" w:rsidRDefault="001437EC" w:rsidP="001437EC">
      <w:pPr>
        <w:spacing w:line="360" w:lineRule="auto"/>
        <w:rPr>
          <w:rFonts w:ascii="Tahoma" w:hAnsi="Tahoma" w:cs="Tahoma"/>
          <w:b/>
          <w:i/>
          <w:sz w:val="36"/>
          <w:szCs w:val="36"/>
        </w:rPr>
      </w:pPr>
      <w:r w:rsidRPr="008C7C46">
        <w:rPr>
          <w:rFonts w:ascii="Tahoma" w:hAnsi="Tahoma" w:cs="Tahoma"/>
          <w:b/>
          <w:i/>
          <w:sz w:val="36"/>
          <w:szCs w:val="36"/>
        </w:rPr>
        <w:t>Procedures</w:t>
      </w:r>
    </w:p>
    <w:p w14:paraId="619346CB" w14:textId="77777777" w:rsidR="001437EC" w:rsidRDefault="001437EC" w:rsidP="001437EC">
      <w:pPr>
        <w:numPr>
          <w:ilvl w:val="0"/>
          <w:numId w:val="10"/>
        </w:numPr>
        <w:spacing w:after="0" w:line="360" w:lineRule="auto"/>
        <w:rPr>
          <w:rFonts w:ascii="Arial" w:hAnsi="Arial" w:cs="Arial"/>
          <w:sz w:val="20"/>
          <w:szCs w:val="20"/>
        </w:rPr>
      </w:pPr>
      <w:r>
        <w:rPr>
          <w:rFonts w:ascii="Arial" w:hAnsi="Arial" w:cs="Arial"/>
          <w:sz w:val="20"/>
          <w:szCs w:val="20"/>
        </w:rPr>
        <w:t>We ensure that the existence of our setting is widely advertised in places accessible to all sections of the community.</w:t>
      </w:r>
    </w:p>
    <w:p w14:paraId="619346CC" w14:textId="77777777" w:rsidR="001437EC" w:rsidRDefault="001437EC" w:rsidP="001437EC">
      <w:pPr>
        <w:numPr>
          <w:ilvl w:val="0"/>
          <w:numId w:val="10"/>
        </w:numPr>
        <w:spacing w:after="0" w:line="360" w:lineRule="auto"/>
        <w:rPr>
          <w:rFonts w:ascii="Arial" w:hAnsi="Arial" w:cs="Arial"/>
          <w:sz w:val="20"/>
          <w:szCs w:val="20"/>
        </w:rPr>
      </w:pPr>
      <w:r>
        <w:rPr>
          <w:rFonts w:ascii="Arial" w:hAnsi="Arial" w:cs="Arial"/>
          <w:sz w:val="20"/>
          <w:szCs w:val="20"/>
        </w:rPr>
        <w:t>We ensure that information about our setting is accessible.</w:t>
      </w:r>
    </w:p>
    <w:p w14:paraId="619346CD" w14:textId="26B1FA9F" w:rsidR="001437EC" w:rsidRDefault="001437EC" w:rsidP="001437EC">
      <w:pPr>
        <w:numPr>
          <w:ilvl w:val="0"/>
          <w:numId w:val="10"/>
        </w:numPr>
        <w:spacing w:after="0" w:line="360" w:lineRule="auto"/>
        <w:rPr>
          <w:rFonts w:ascii="Arial" w:hAnsi="Arial" w:cs="Arial"/>
          <w:sz w:val="20"/>
          <w:szCs w:val="20"/>
        </w:rPr>
      </w:pPr>
      <w:r>
        <w:rPr>
          <w:rFonts w:ascii="Arial" w:hAnsi="Arial" w:cs="Arial"/>
          <w:sz w:val="20"/>
          <w:szCs w:val="20"/>
        </w:rPr>
        <w:t xml:space="preserve">We arrange our waiting list </w:t>
      </w:r>
      <w:r w:rsidR="00D069A0">
        <w:rPr>
          <w:rFonts w:ascii="Arial" w:hAnsi="Arial" w:cs="Arial"/>
          <w:sz w:val="20"/>
          <w:szCs w:val="20"/>
        </w:rPr>
        <w:t>on a first come first served basis</w:t>
      </w:r>
      <w:r w:rsidR="00F92276">
        <w:rPr>
          <w:rFonts w:ascii="Arial" w:hAnsi="Arial" w:cs="Arial"/>
          <w:sz w:val="20"/>
          <w:szCs w:val="20"/>
        </w:rPr>
        <w:t xml:space="preserve">.  </w:t>
      </w:r>
      <w:r>
        <w:rPr>
          <w:rFonts w:ascii="Arial" w:hAnsi="Arial" w:cs="Arial"/>
          <w:sz w:val="20"/>
          <w:szCs w:val="20"/>
        </w:rPr>
        <w:t xml:space="preserve">In </w:t>
      </w:r>
      <w:r w:rsidR="00B5186C">
        <w:rPr>
          <w:rFonts w:ascii="Arial" w:hAnsi="Arial" w:cs="Arial"/>
          <w:sz w:val="20"/>
          <w:szCs w:val="20"/>
        </w:rPr>
        <w:t>addition,</w:t>
      </w:r>
      <w:r>
        <w:rPr>
          <w:rFonts w:ascii="Arial" w:hAnsi="Arial" w:cs="Arial"/>
          <w:sz w:val="20"/>
          <w:szCs w:val="20"/>
        </w:rPr>
        <w:t xml:space="preserve"> our policy may </w:t>
      </w:r>
      <w:proofErr w:type="gramStart"/>
      <w:r>
        <w:rPr>
          <w:rFonts w:ascii="Arial" w:hAnsi="Arial" w:cs="Arial"/>
          <w:sz w:val="20"/>
          <w:szCs w:val="20"/>
        </w:rPr>
        <w:t>take into account</w:t>
      </w:r>
      <w:proofErr w:type="gramEnd"/>
      <w:r>
        <w:rPr>
          <w:rFonts w:ascii="Arial" w:hAnsi="Arial" w:cs="Arial"/>
          <w:sz w:val="20"/>
          <w:szCs w:val="20"/>
        </w:rPr>
        <w:t xml:space="preserve"> the following:</w:t>
      </w:r>
    </w:p>
    <w:p w14:paraId="619346CE" w14:textId="3915B680" w:rsidR="001437EC" w:rsidRDefault="001437EC" w:rsidP="001437EC">
      <w:pPr>
        <w:pStyle w:val="ListParagraph"/>
        <w:numPr>
          <w:ilvl w:val="0"/>
          <w:numId w:val="11"/>
        </w:numPr>
        <w:spacing w:after="0" w:line="360" w:lineRule="auto"/>
        <w:rPr>
          <w:rFonts w:ascii="Arial" w:hAnsi="Arial" w:cs="Arial"/>
          <w:sz w:val="20"/>
          <w:szCs w:val="20"/>
        </w:rPr>
      </w:pPr>
      <w:r>
        <w:rPr>
          <w:rFonts w:ascii="Arial" w:hAnsi="Arial" w:cs="Arial"/>
          <w:sz w:val="20"/>
          <w:szCs w:val="20"/>
        </w:rPr>
        <w:t xml:space="preserve">the </w:t>
      </w:r>
      <w:r w:rsidR="00F92276">
        <w:rPr>
          <w:rFonts w:ascii="Arial" w:hAnsi="Arial" w:cs="Arial"/>
          <w:sz w:val="20"/>
          <w:szCs w:val="20"/>
        </w:rPr>
        <w:t>age of the child</w:t>
      </w:r>
      <w:r>
        <w:rPr>
          <w:rFonts w:ascii="Arial" w:hAnsi="Arial" w:cs="Arial"/>
          <w:sz w:val="20"/>
          <w:szCs w:val="20"/>
        </w:rPr>
        <w:t>; and</w:t>
      </w:r>
    </w:p>
    <w:p w14:paraId="619346CF" w14:textId="77777777" w:rsidR="001437EC" w:rsidRDefault="001437EC" w:rsidP="001437EC">
      <w:pPr>
        <w:pStyle w:val="ListParagraph"/>
        <w:numPr>
          <w:ilvl w:val="0"/>
          <w:numId w:val="11"/>
        </w:numPr>
        <w:spacing w:after="0" w:line="360" w:lineRule="auto"/>
        <w:rPr>
          <w:rFonts w:ascii="Arial" w:hAnsi="Arial" w:cs="Arial"/>
          <w:sz w:val="20"/>
          <w:szCs w:val="20"/>
        </w:rPr>
      </w:pPr>
      <w:r>
        <w:rPr>
          <w:rFonts w:ascii="Arial" w:hAnsi="Arial" w:cs="Arial"/>
          <w:sz w:val="20"/>
          <w:szCs w:val="20"/>
        </w:rPr>
        <w:t>siblings already attending the setting.</w:t>
      </w:r>
    </w:p>
    <w:p w14:paraId="619346D0"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We keep a place vacant, if this is financially viable, to accommodate an emergency admission.</w:t>
      </w:r>
    </w:p>
    <w:p w14:paraId="619346D1"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 xml:space="preserve">We describe our setting and its practices in terms that make it clear that it welcomes both fathers and mothers, other </w:t>
      </w:r>
      <w:proofErr w:type="gramStart"/>
      <w:r>
        <w:rPr>
          <w:rFonts w:ascii="Arial" w:hAnsi="Arial" w:cs="Arial"/>
          <w:sz w:val="20"/>
          <w:szCs w:val="20"/>
        </w:rPr>
        <w:t>relations</w:t>
      </w:r>
      <w:proofErr w:type="gramEnd"/>
      <w:r>
        <w:rPr>
          <w:rFonts w:ascii="Arial" w:hAnsi="Arial" w:cs="Arial"/>
          <w:sz w:val="20"/>
          <w:szCs w:val="20"/>
        </w:rPr>
        <w:t xml:space="preserve"> and other carers, including childminders.</w:t>
      </w:r>
    </w:p>
    <w:p w14:paraId="619346D2"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 xml:space="preserve">We describe our setting and its practices in terms of how it treats each child and their family, having regard to their needs arising from their gender, special educational needs, disabilities, social background, </w:t>
      </w:r>
      <w:proofErr w:type="gramStart"/>
      <w:r>
        <w:rPr>
          <w:rFonts w:ascii="Arial" w:hAnsi="Arial" w:cs="Arial"/>
          <w:sz w:val="20"/>
          <w:szCs w:val="20"/>
        </w:rPr>
        <w:t>religion</w:t>
      </w:r>
      <w:proofErr w:type="gramEnd"/>
      <w:r>
        <w:rPr>
          <w:rFonts w:ascii="Arial" w:hAnsi="Arial" w:cs="Arial"/>
          <w:sz w:val="20"/>
          <w:szCs w:val="20"/>
        </w:rPr>
        <w:t xml:space="preserve"> and ethnicity or from English being a newly acquired additional language.</w:t>
      </w:r>
    </w:p>
    <w:p w14:paraId="619346D3"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We describe our setting and its practices in terms of how it enables children and/or parents with disabilities to take part in the life of the setting.</w:t>
      </w:r>
    </w:p>
    <w:p w14:paraId="619346D4"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We monitor the gender and ethnic background of children joining the group to ensure that our intake is representative of social diversity.</w:t>
      </w:r>
    </w:p>
    <w:p w14:paraId="619346D5"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We make our Valuing Diversity and Promoting Equality Policy widely known.</w:t>
      </w:r>
    </w:p>
    <w:p w14:paraId="619346D6"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t>We consult with families about the opening times of the setting to ensure we accommodate a broad range of family need.</w:t>
      </w:r>
    </w:p>
    <w:p w14:paraId="619346D7" w14:textId="77777777" w:rsidR="001437EC" w:rsidRDefault="001437EC" w:rsidP="001437EC">
      <w:pPr>
        <w:spacing w:line="360" w:lineRule="auto"/>
        <w:rPr>
          <w:rFonts w:ascii="Arial" w:hAnsi="Arial" w:cs="Arial"/>
          <w:sz w:val="20"/>
          <w:szCs w:val="20"/>
        </w:rPr>
      </w:pPr>
    </w:p>
    <w:p w14:paraId="619346D8" w14:textId="77777777" w:rsidR="001437EC" w:rsidRDefault="001437EC" w:rsidP="001437EC">
      <w:pPr>
        <w:spacing w:line="360" w:lineRule="auto"/>
        <w:rPr>
          <w:rFonts w:ascii="Arial" w:hAnsi="Arial" w:cs="Arial"/>
          <w:sz w:val="20"/>
          <w:szCs w:val="20"/>
        </w:rPr>
      </w:pPr>
    </w:p>
    <w:p w14:paraId="619346D9" w14:textId="77777777" w:rsidR="001437EC" w:rsidRDefault="001437EC" w:rsidP="001437EC">
      <w:pPr>
        <w:numPr>
          <w:ilvl w:val="0"/>
          <w:numId w:val="12"/>
        </w:numPr>
        <w:spacing w:after="0" w:line="360" w:lineRule="auto"/>
        <w:rPr>
          <w:rFonts w:ascii="Arial" w:hAnsi="Arial" w:cs="Arial"/>
          <w:sz w:val="20"/>
          <w:szCs w:val="20"/>
        </w:rPr>
      </w:pPr>
      <w:r>
        <w:rPr>
          <w:rFonts w:ascii="Arial" w:hAnsi="Arial" w:cs="Arial"/>
          <w:sz w:val="20"/>
          <w:szCs w:val="20"/>
        </w:rPr>
        <w:lastRenderedPageBreak/>
        <w:t>We are flexible about attendance patterns to accommodate the needs of individual children and families, providing these do not disrupt the pattern of continuity in the setting that provides stability for all the children.</w:t>
      </w:r>
    </w:p>
    <w:p w14:paraId="619346DA" w14:textId="77777777" w:rsidR="001437EC" w:rsidRDefault="001437EC" w:rsidP="001437EC">
      <w:pPr>
        <w:spacing w:line="360" w:lineRule="auto"/>
        <w:rPr>
          <w:rFonts w:ascii="Arial" w:hAnsi="Arial" w:cs="Arial"/>
          <w:sz w:val="20"/>
          <w:szCs w:val="20"/>
        </w:rPr>
      </w:pPr>
    </w:p>
    <w:p w14:paraId="619346DB" w14:textId="77777777" w:rsidR="00814D5C" w:rsidRDefault="00814D5C" w:rsidP="00814D5C">
      <w:pPr>
        <w:pStyle w:val="Heading1"/>
        <w:rPr>
          <w:rFonts w:ascii="Tahoma" w:hAnsi="Tahoma" w:cs="Tahoma"/>
          <w:sz w:val="36"/>
          <w:szCs w:val="36"/>
        </w:rPr>
      </w:pPr>
      <w:r w:rsidRPr="003A0AF8">
        <w:rPr>
          <w:rFonts w:ascii="Tahoma" w:hAnsi="Tahoma" w:cs="Tahoma"/>
          <w:sz w:val="36"/>
          <w:szCs w:val="36"/>
        </w:rPr>
        <w:t>Adoption of Policy</w:t>
      </w:r>
    </w:p>
    <w:p w14:paraId="619346DC" w14:textId="77777777" w:rsidR="003A0AF8" w:rsidRPr="003A0AF8" w:rsidRDefault="003A0AF8" w:rsidP="003A0AF8"/>
    <w:p w14:paraId="619346DD" w14:textId="77777777" w:rsidR="00814D5C" w:rsidRDefault="00814D5C" w:rsidP="00814D5C">
      <w:r>
        <w:t>This policy was adopted as follows:</w:t>
      </w:r>
    </w:p>
    <w:p w14:paraId="619346DE" w14:textId="77777777" w:rsidR="00814D5C" w:rsidRDefault="00814D5C" w:rsidP="00814D5C">
      <w:r>
        <w:t>Meeting</w:t>
      </w:r>
      <w:r w:rsidR="003D02C9">
        <w:t xml:space="preserve"> of Friends of </w:t>
      </w:r>
      <w:proofErr w:type="spellStart"/>
      <w:r w:rsidR="003D02C9">
        <w:t>Warmley</w:t>
      </w:r>
      <w:proofErr w:type="spellEnd"/>
      <w:r w:rsidR="003D02C9">
        <w:t xml:space="preserve"> Preschool</w:t>
      </w:r>
    </w:p>
    <w:p w14:paraId="619346DF" w14:textId="77777777" w:rsidR="003D02C9" w:rsidRDefault="003D02C9" w:rsidP="00814D5C">
      <w:r>
        <w:t>Date Held________________________________________________________________</w:t>
      </w:r>
    </w:p>
    <w:p w14:paraId="619346E0" w14:textId="77777777" w:rsidR="003D02C9" w:rsidRDefault="003D02C9" w:rsidP="00814D5C">
      <w:r>
        <w:t>Date of review____________________________________________________________</w:t>
      </w:r>
    </w:p>
    <w:p w14:paraId="619346E1" w14:textId="77777777" w:rsidR="003D02C9" w:rsidRDefault="003D02C9" w:rsidP="00814D5C">
      <w:r>
        <w:t>Signed on behalf of the management committee:</w:t>
      </w:r>
    </w:p>
    <w:p w14:paraId="619346E2" w14:textId="77777777" w:rsidR="003D02C9" w:rsidRDefault="003D02C9" w:rsidP="00814D5C">
      <w:r>
        <w:t>Name of Signatory_________________________________________________________</w:t>
      </w:r>
    </w:p>
    <w:p w14:paraId="619346E3" w14:textId="77777777" w:rsidR="003D02C9" w:rsidRDefault="003D02C9" w:rsidP="00814D5C">
      <w:r>
        <w:t>Signature________________________________________________________________</w:t>
      </w:r>
    </w:p>
    <w:p w14:paraId="619346E4" w14:textId="77777777" w:rsidR="003D02C9" w:rsidRPr="00814D5C" w:rsidRDefault="003D02C9" w:rsidP="00814D5C">
      <w:r>
        <w:t>Role of Signatory__________________________________ Date ___________________</w:t>
      </w:r>
    </w:p>
    <w:p w14:paraId="619346E5"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C182" w14:textId="77777777" w:rsidR="001306D2" w:rsidRDefault="001306D2" w:rsidP="00F853E7">
      <w:pPr>
        <w:spacing w:after="0" w:line="240" w:lineRule="auto"/>
      </w:pPr>
      <w:r>
        <w:separator/>
      </w:r>
    </w:p>
  </w:endnote>
  <w:endnote w:type="continuationSeparator" w:id="0">
    <w:p w14:paraId="5687F14A" w14:textId="77777777" w:rsidR="001306D2" w:rsidRDefault="001306D2"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BoldMT">
    <w:altName w:val="Times New Roman"/>
    <w:charset w:val="00"/>
    <w:family w:val="swiss"/>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C7AE" w14:textId="77777777" w:rsidR="003B7891" w:rsidRDefault="003B7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3327" w14:textId="77777777" w:rsidR="003B7891" w:rsidRDefault="003B7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46FA" w14:textId="77777777" w:rsidR="0087629C" w:rsidRPr="008872FD" w:rsidRDefault="0087629C" w:rsidP="00F853E7">
    <w:pPr>
      <w:pStyle w:val="Footer"/>
      <w:jc w:val="center"/>
      <w:rPr>
        <w:szCs w:val="20"/>
      </w:rPr>
    </w:pPr>
    <w:r w:rsidRPr="008872FD">
      <w:rPr>
        <w:szCs w:val="20"/>
      </w:rPr>
      <w:t>Find us at</w:t>
    </w:r>
  </w:p>
  <w:p w14:paraId="619346FB"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F09D" w14:textId="77777777" w:rsidR="001306D2" w:rsidRDefault="001306D2" w:rsidP="00F853E7">
      <w:pPr>
        <w:spacing w:after="0" w:line="240" w:lineRule="auto"/>
      </w:pPr>
      <w:r>
        <w:separator/>
      </w:r>
    </w:p>
  </w:footnote>
  <w:footnote w:type="continuationSeparator" w:id="0">
    <w:p w14:paraId="77F6A692" w14:textId="77777777" w:rsidR="001306D2" w:rsidRDefault="001306D2"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2321" w14:textId="77777777" w:rsidR="003B7891" w:rsidRDefault="003B7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E66B" w14:textId="77777777" w:rsidR="003B7891" w:rsidRDefault="003B7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619346EC" w14:textId="77777777" w:rsidTr="0087629C">
      <w:tc>
        <w:tcPr>
          <w:tcW w:w="2660" w:type="dxa"/>
          <w:vMerge w:val="restart"/>
        </w:tcPr>
        <w:p w14:paraId="619346EA" w14:textId="6F2CF67A" w:rsidR="0087629C" w:rsidRPr="00676815" w:rsidRDefault="003B7891" w:rsidP="0087629C">
          <w:pPr>
            <w:jc w:val="right"/>
            <w:rPr>
              <w:b/>
              <w:color w:val="FF6699"/>
              <w:sz w:val="28"/>
            </w:rPr>
          </w:pPr>
          <w:r>
            <w:rPr>
              <w:b/>
              <w:noProof/>
              <w:color w:val="FF6699"/>
              <w:sz w:val="28"/>
            </w:rPr>
            <w:drawing>
              <wp:inline distT="0" distB="0" distL="0" distR="0" wp14:anchorId="2AF8A6D3" wp14:editId="730AD6EB">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19346EB"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proofErr w:type="spellStart"/>
          <w:r w:rsidRPr="00371B45">
            <w:rPr>
              <w:b/>
              <w:color w:val="365F91" w:themeColor="accent1" w:themeShade="BF"/>
              <w:sz w:val="36"/>
            </w:rPr>
            <w:t>Warmley</w:t>
          </w:r>
          <w:proofErr w:type="spellEnd"/>
          <w:r w:rsidRPr="00371B45">
            <w:rPr>
              <w:b/>
              <w:color w:val="365F91" w:themeColor="accent1" w:themeShade="BF"/>
              <w:sz w:val="36"/>
            </w:rPr>
            <w:t xml:space="preserve"> Preschool</w:t>
          </w:r>
        </w:p>
      </w:tc>
    </w:tr>
    <w:tr w:rsidR="0087629C" w14:paraId="619346EF" w14:textId="77777777" w:rsidTr="0087629C">
      <w:tc>
        <w:tcPr>
          <w:tcW w:w="2660" w:type="dxa"/>
          <w:vMerge/>
        </w:tcPr>
        <w:p w14:paraId="619346ED" w14:textId="77777777" w:rsidR="0087629C" w:rsidRPr="00676815" w:rsidRDefault="0087629C" w:rsidP="0087629C">
          <w:pPr>
            <w:jc w:val="right"/>
            <w:rPr>
              <w:rFonts w:cs="Arial"/>
              <w:sz w:val="18"/>
              <w:szCs w:val="20"/>
            </w:rPr>
          </w:pPr>
        </w:p>
      </w:tc>
      <w:tc>
        <w:tcPr>
          <w:tcW w:w="5436" w:type="dxa"/>
        </w:tcPr>
        <w:p w14:paraId="619346EE" w14:textId="77777777" w:rsidR="0087629C" w:rsidRPr="0088158E" w:rsidRDefault="0087629C" w:rsidP="0087629C">
          <w:pPr>
            <w:jc w:val="center"/>
            <w:rPr>
              <w:rFonts w:cs="Arial"/>
              <w:sz w:val="24"/>
              <w:szCs w:val="20"/>
            </w:rPr>
          </w:pPr>
          <w:r w:rsidRPr="0088158E">
            <w:rPr>
              <w:rFonts w:cs="Arial"/>
              <w:sz w:val="24"/>
              <w:szCs w:val="20"/>
            </w:rPr>
            <w:t xml:space="preserve">20 Deanery Road, </w:t>
          </w:r>
          <w:proofErr w:type="spellStart"/>
          <w:r w:rsidRPr="0088158E">
            <w:rPr>
              <w:bCs/>
              <w:sz w:val="24"/>
              <w:szCs w:val="20"/>
            </w:rPr>
            <w:t>Warmley</w:t>
          </w:r>
          <w:proofErr w:type="spellEnd"/>
          <w:r w:rsidRPr="0088158E">
            <w:rPr>
              <w:b/>
              <w:bCs/>
              <w:sz w:val="24"/>
              <w:szCs w:val="20"/>
            </w:rPr>
            <w:t xml:space="preserve">, </w:t>
          </w:r>
          <w:r w:rsidRPr="0088158E">
            <w:rPr>
              <w:rFonts w:cs="Arial"/>
              <w:sz w:val="24"/>
              <w:szCs w:val="20"/>
            </w:rPr>
            <w:t>Bristol, BS15 9JB</w:t>
          </w:r>
        </w:p>
      </w:tc>
    </w:tr>
    <w:tr w:rsidR="0087629C" w14:paraId="619346F3" w14:textId="77777777" w:rsidTr="0087629C">
      <w:tc>
        <w:tcPr>
          <w:tcW w:w="2660" w:type="dxa"/>
          <w:vMerge/>
        </w:tcPr>
        <w:p w14:paraId="619346F0" w14:textId="77777777" w:rsidR="0087629C" w:rsidRPr="00676815" w:rsidRDefault="0087629C" w:rsidP="0087629C">
          <w:pPr>
            <w:jc w:val="right"/>
            <w:rPr>
              <w:rFonts w:cs="Arial"/>
              <w:sz w:val="18"/>
              <w:szCs w:val="20"/>
            </w:rPr>
          </w:pPr>
        </w:p>
      </w:tc>
      <w:tc>
        <w:tcPr>
          <w:tcW w:w="5436" w:type="dxa"/>
        </w:tcPr>
        <w:p w14:paraId="619346F1" w14:textId="77777777" w:rsidR="0087629C" w:rsidRPr="0088158E" w:rsidRDefault="0087629C" w:rsidP="0087629C">
          <w:pPr>
            <w:jc w:val="center"/>
            <w:rPr>
              <w:rFonts w:cs="Arial"/>
              <w:sz w:val="24"/>
              <w:szCs w:val="20"/>
            </w:rPr>
          </w:pPr>
          <w:r w:rsidRPr="0088158E">
            <w:rPr>
              <w:rFonts w:cs="Arial"/>
              <w:sz w:val="24"/>
              <w:szCs w:val="20"/>
            </w:rPr>
            <w:t>Tel: 07951 309201</w:t>
          </w:r>
        </w:p>
        <w:p w14:paraId="619346F2"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619346F6" w14:textId="77777777" w:rsidTr="0087629C">
      <w:tc>
        <w:tcPr>
          <w:tcW w:w="2660" w:type="dxa"/>
          <w:vMerge/>
        </w:tcPr>
        <w:p w14:paraId="619346F4" w14:textId="77777777" w:rsidR="0087629C" w:rsidRPr="00676815" w:rsidRDefault="0087629C" w:rsidP="0087629C">
          <w:pPr>
            <w:jc w:val="right"/>
            <w:rPr>
              <w:rFonts w:cs="Arial"/>
              <w:sz w:val="18"/>
              <w:szCs w:val="20"/>
            </w:rPr>
          </w:pPr>
        </w:p>
      </w:tc>
      <w:tc>
        <w:tcPr>
          <w:tcW w:w="5436" w:type="dxa"/>
        </w:tcPr>
        <w:p w14:paraId="619346F5"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619346F8" w14:textId="77777777" w:rsidTr="00CD3F01">
      <w:trPr>
        <w:gridAfter w:val="1"/>
        <w:wAfter w:w="5436" w:type="dxa"/>
        <w:trHeight w:val="220"/>
      </w:trPr>
      <w:tc>
        <w:tcPr>
          <w:tcW w:w="2660" w:type="dxa"/>
          <w:vMerge/>
        </w:tcPr>
        <w:p w14:paraId="619346F7" w14:textId="77777777" w:rsidR="0087629C" w:rsidRPr="00676815" w:rsidRDefault="0087629C" w:rsidP="0087629C">
          <w:pPr>
            <w:jc w:val="right"/>
            <w:rPr>
              <w:rFonts w:cs="Arial"/>
              <w:sz w:val="18"/>
              <w:szCs w:val="20"/>
            </w:rPr>
          </w:pPr>
        </w:p>
      </w:tc>
    </w:tr>
  </w:tbl>
  <w:p w14:paraId="619346F9"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64FEB"/>
    <w:multiLevelType w:val="hybridMultilevel"/>
    <w:tmpl w:val="62F85756"/>
    <w:lvl w:ilvl="0" w:tplc="341677EC">
      <w:numFmt w:val="bullet"/>
      <w:lvlText w:val="-"/>
      <w:lvlJc w:val="left"/>
      <w:pPr>
        <w:ind w:left="720" w:hanging="360"/>
      </w:pPr>
      <w:rPr>
        <w:rFonts w:ascii="Arial-BoldMT" w:hAnsi="Arial-BoldMT" w:cs="Arial-BoldMT" w:hint="default"/>
        <w:b/>
        <w:color w:val="auto"/>
      </w:rPr>
    </w:lvl>
    <w:lvl w:ilvl="1" w:tplc="9EEC4B2A">
      <w:start w:val="1"/>
      <w:numFmt w:val="bullet"/>
      <w:lvlText w:val=""/>
      <w:lvlJc w:val="left"/>
      <w:pPr>
        <w:ind w:left="1440" w:hanging="360"/>
      </w:pPr>
      <w:rPr>
        <w:rFonts w:ascii="Wingdings" w:hAnsi="Wingdings" w:hint="default"/>
        <w:color w:val="8064A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542EC"/>
    <w:multiLevelType w:val="hybridMultilevel"/>
    <w:tmpl w:val="2E06E016"/>
    <w:lvl w:ilvl="0" w:tplc="7714CFDE">
      <w:start w:val="1"/>
      <w:numFmt w:val="bullet"/>
      <w:lvlText w:val=""/>
      <w:lvlJc w:val="left"/>
      <w:pPr>
        <w:tabs>
          <w:tab w:val="num" w:pos="0"/>
        </w:tabs>
        <w:ind w:left="0" w:hanging="360"/>
      </w:pPr>
      <w:rPr>
        <w:rFonts w:ascii="Wingdings" w:hAnsi="Wingdings" w:hint="default"/>
        <w:color w:val="8064A2"/>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0"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7476369">
    <w:abstractNumId w:val="0"/>
  </w:num>
  <w:num w:numId="2" w16cid:durableId="448551715">
    <w:abstractNumId w:val="1"/>
  </w:num>
  <w:num w:numId="3" w16cid:durableId="2020614665">
    <w:abstractNumId w:val="2"/>
  </w:num>
  <w:num w:numId="4" w16cid:durableId="405080578">
    <w:abstractNumId w:val="7"/>
  </w:num>
  <w:num w:numId="5" w16cid:durableId="833645727">
    <w:abstractNumId w:val="4"/>
  </w:num>
  <w:num w:numId="6" w16cid:durableId="1344740676">
    <w:abstractNumId w:val="11"/>
  </w:num>
  <w:num w:numId="7" w16cid:durableId="1067462387">
    <w:abstractNumId w:val="10"/>
  </w:num>
  <w:num w:numId="8" w16cid:durableId="1063674902">
    <w:abstractNumId w:val="5"/>
  </w:num>
  <w:num w:numId="9" w16cid:durableId="551234888">
    <w:abstractNumId w:val="8"/>
  </w:num>
  <w:num w:numId="10" w16cid:durableId="9135894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96094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36093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B42BA"/>
    <w:rsid w:val="000C4BD4"/>
    <w:rsid w:val="000E28DE"/>
    <w:rsid w:val="001306D2"/>
    <w:rsid w:val="001437EC"/>
    <w:rsid w:val="00143F45"/>
    <w:rsid w:val="001576DC"/>
    <w:rsid w:val="001967C3"/>
    <w:rsid w:val="001E65C2"/>
    <w:rsid w:val="0023413A"/>
    <w:rsid w:val="00252C8C"/>
    <w:rsid w:val="00281E91"/>
    <w:rsid w:val="003028EA"/>
    <w:rsid w:val="00322835"/>
    <w:rsid w:val="00394ECD"/>
    <w:rsid w:val="003A0AF8"/>
    <w:rsid w:val="003B7891"/>
    <w:rsid w:val="003D02C9"/>
    <w:rsid w:val="003E05CC"/>
    <w:rsid w:val="003F0E07"/>
    <w:rsid w:val="003F4F46"/>
    <w:rsid w:val="00415F22"/>
    <w:rsid w:val="00444C96"/>
    <w:rsid w:val="004962EA"/>
    <w:rsid w:val="004B3CB0"/>
    <w:rsid w:val="00544D53"/>
    <w:rsid w:val="005B304D"/>
    <w:rsid w:val="005D3457"/>
    <w:rsid w:val="005E72AB"/>
    <w:rsid w:val="00616E21"/>
    <w:rsid w:val="00652CA8"/>
    <w:rsid w:val="006C5985"/>
    <w:rsid w:val="006E6D67"/>
    <w:rsid w:val="00711A9C"/>
    <w:rsid w:val="007A6DB9"/>
    <w:rsid w:val="00814D5C"/>
    <w:rsid w:val="00855858"/>
    <w:rsid w:val="00856C11"/>
    <w:rsid w:val="0087629C"/>
    <w:rsid w:val="0088158E"/>
    <w:rsid w:val="008872FD"/>
    <w:rsid w:val="008C5985"/>
    <w:rsid w:val="008C7C46"/>
    <w:rsid w:val="008D3A56"/>
    <w:rsid w:val="008F7330"/>
    <w:rsid w:val="009033E9"/>
    <w:rsid w:val="00925CB6"/>
    <w:rsid w:val="009314BB"/>
    <w:rsid w:val="00940877"/>
    <w:rsid w:val="009A7070"/>
    <w:rsid w:val="009B5D82"/>
    <w:rsid w:val="009E6D94"/>
    <w:rsid w:val="009F7703"/>
    <w:rsid w:val="00A01A53"/>
    <w:rsid w:val="00AF6462"/>
    <w:rsid w:val="00B0695B"/>
    <w:rsid w:val="00B1399F"/>
    <w:rsid w:val="00B5186C"/>
    <w:rsid w:val="00B95726"/>
    <w:rsid w:val="00C4277D"/>
    <w:rsid w:val="00C65270"/>
    <w:rsid w:val="00C70243"/>
    <w:rsid w:val="00C8642E"/>
    <w:rsid w:val="00CC11F4"/>
    <w:rsid w:val="00CD1C50"/>
    <w:rsid w:val="00CD3F01"/>
    <w:rsid w:val="00CD5A5B"/>
    <w:rsid w:val="00D069A0"/>
    <w:rsid w:val="00D17D18"/>
    <w:rsid w:val="00D31714"/>
    <w:rsid w:val="00D626C5"/>
    <w:rsid w:val="00D70032"/>
    <w:rsid w:val="00D82F58"/>
    <w:rsid w:val="00D91C6F"/>
    <w:rsid w:val="00D923AB"/>
    <w:rsid w:val="00DA06CF"/>
    <w:rsid w:val="00DB2BD9"/>
    <w:rsid w:val="00E00640"/>
    <w:rsid w:val="00E01DF1"/>
    <w:rsid w:val="00E555A5"/>
    <w:rsid w:val="00EB0C70"/>
    <w:rsid w:val="00F053DA"/>
    <w:rsid w:val="00F414D0"/>
    <w:rsid w:val="00F853E7"/>
    <w:rsid w:val="00F92276"/>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346C6"/>
  <w15:docId w15:val="{2A17739D-D8F1-4A10-99C1-2C7F5C2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 w:id="16363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2</cp:revision>
  <dcterms:created xsi:type="dcterms:W3CDTF">2024-03-21T13:18:00Z</dcterms:created>
  <dcterms:modified xsi:type="dcterms:W3CDTF">2024-03-21T13:18:00Z</dcterms:modified>
</cp:coreProperties>
</file>